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eastAsia="pl-PL"/>
        </w:rPr>
      </w:pPr>
      <w:r>
        <w:rPr>
          <w:lang w:eastAsia="pl-PL"/>
        </w:rPr>
        <w:t xml:space="preserve">            </w:t>
      </w:r>
      <w:r>
        <w:rPr>
          <w:lang w:eastAsia="pl-PL"/>
        </w:rPr>
        <w:drawing>
          <wp:inline distB="0" distL="0" distR="0" distT="0">
            <wp:extent cx="4943475" cy="58039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cs="Calibri" w:eastAsia="SimSun"/>
        </w:rPr>
      </w:pPr>
      <w:r>
        <w:rPr>
          <w:rFonts w:cs="Arial" w:eastAsia="Times New Roman"/>
          <w:color w:val="222222"/>
          <w:sz w:val="24"/>
          <w:szCs w:val="24"/>
          <w:lang w:eastAsia="pl-PL"/>
        </w:rPr>
        <w:t xml:space="preserve">Dniach 5-7  listopada 2014 r w Poznaniu odbyło się spotkanie członków Klastra Przyjazny Dziecku. Spotkanie miało </w:t>
      </w:r>
      <w:r>
        <w:rPr>
          <w:rFonts w:cs="Calibri" w:eastAsia="SimSun"/>
        </w:rPr>
        <w:t>formę trzydniowych warsztatów członków klastra Przyjazny Dziecku. W warsztatach uczestniczyli:</w:t>
        <w:br/>
      </w:r>
    </w:p>
    <w:p>
      <w:pPr>
        <w:pStyle w:val="style0"/>
        <w:suppressAutoHyphens w:val="true"/>
        <w:spacing w:after="0" w:before="0" w:line="252" w:lineRule="auto"/>
        <w:contextualSpacing w:val="false"/>
        <w:rPr>
          <w:rFonts w:cs="Calibri" w:eastAsia="SimSun"/>
        </w:rPr>
      </w:pPr>
      <w:r>
        <w:rPr>
          <w:rFonts w:cs="Calibri" w:eastAsia="SimSun"/>
        </w:rPr>
        <w:t xml:space="preserve">W spotkaniu uczestniczyli: </w:t>
        <w:br/>
        <w:t>- Wydawnictwo Zakamarki, Katarzyna Skalska i Natalia Szenrok - Brożyńska</w:t>
        <w:br/>
        <w:t>- Firma Bazgroszyt, Krzysztof Mączka, Anna Sawa</w:t>
        <w:br/>
        <w:t>- Społeczne Stowarzyszenie Edukacyjno-Artystycznego Via Activa w Poznaniu, prowadzące Studio Teatr Blum, Lucyna Winkel – Sobczak</w:t>
        <w:br/>
        <w:t xml:space="preserve">- Firma Nogistonogi, Natasza Kołodziej </w:t>
        <w:br/>
        <w:t xml:space="preserve">- Warsztaty Agaty, Agata Nowaczyk – Łokaj </w:t>
        <w:br/>
        <w:t>- Dobre Przedszkole Kropka, Karolina Dymkowska - Kleina</w:t>
        <w:br/>
        <w:t xml:space="preserve">- ProAcademica, Magdalena Ziółkowska </w:t>
        <w:br/>
        <w:t>- Miszkomaszko, Agata Piechocka</w:t>
      </w:r>
    </w:p>
    <w:p>
      <w:pPr>
        <w:pStyle w:val="style0"/>
        <w:suppressAutoHyphens w:val="true"/>
        <w:spacing w:after="0" w:before="0" w:line="252" w:lineRule="auto"/>
        <w:contextualSpacing w:val="false"/>
        <w:rPr>
          <w:rFonts w:cs="Calibri" w:eastAsia="SimSun"/>
        </w:rPr>
      </w:pPr>
      <w:r>
        <w:rPr>
          <w:rFonts w:cs="Calibri" w:eastAsia="SimSun"/>
        </w:rPr>
        <w:t xml:space="preserve">- SuperMemo, Monika Młodnicka 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cs="Arial" w:eastAsia="Times New Roman"/>
          <w:color w:val="222222"/>
          <w:lang w:eastAsia="pl-PL"/>
        </w:rPr>
      </w:pPr>
      <w:r>
        <w:rPr>
          <w:rFonts w:cs="Arial" w:eastAsia="Times New Roman"/>
          <w:color w:val="222222"/>
          <w:lang w:eastAsia="pl-PL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cs="Arial" w:eastAsia="Times New Roman"/>
          <w:lang w:eastAsia="pl-PL"/>
        </w:rPr>
      </w:pPr>
      <w:r>
        <w:rPr>
          <w:rFonts w:cs="Arial" w:eastAsia="Times New Roman"/>
          <w:lang w:eastAsia="pl-PL"/>
        </w:rPr>
        <w:t>W warsztatach oprócz członków klastra Przyjazny Dziecku brali również udział goście w składzie:</w:t>
      </w:r>
    </w:p>
    <w:p>
      <w:pPr>
        <w:pStyle w:val="style24"/>
        <w:numPr>
          <w:ilvl w:val="0"/>
          <w:numId w:val="1"/>
        </w:numPr>
        <w:shd w:fill="FFFFFF" w:val="clear"/>
        <w:suppressAutoHyphens w:val="true"/>
        <w:spacing w:after="0" w:before="0" w:line="100" w:lineRule="atLeast"/>
        <w:contextualSpacing/>
        <w:rPr>
          <w:rFonts w:cs="Arial" w:eastAsia="Times New Roman"/>
          <w:lang w:eastAsia="pl-PL"/>
        </w:rPr>
      </w:pPr>
      <w:r>
        <w:rPr>
          <w:rFonts w:cs="Arial" w:eastAsia="Times New Roman"/>
          <w:lang w:eastAsia="pl-PL"/>
        </w:rPr>
        <w:t>Piotr Voelkel – ekspert w dziedzinie designu</w:t>
      </w:r>
    </w:p>
    <w:p>
      <w:pPr>
        <w:pStyle w:val="style24"/>
        <w:numPr>
          <w:ilvl w:val="0"/>
          <w:numId w:val="1"/>
        </w:numPr>
        <w:shd w:fill="FFFFFF" w:val="clear"/>
        <w:suppressAutoHyphens w:val="true"/>
        <w:spacing w:after="0" w:before="0" w:line="100" w:lineRule="atLeast"/>
        <w:contextualSpacing/>
        <w:rPr>
          <w:rFonts w:cs="Arial" w:eastAsia="Times New Roman"/>
          <w:lang w:eastAsia="pl-PL"/>
        </w:rPr>
      </w:pPr>
      <w:r>
        <w:rPr>
          <w:rFonts w:cs="Arial" w:eastAsia="Times New Roman"/>
          <w:lang w:eastAsia="pl-PL"/>
        </w:rPr>
        <w:t>Natalia Całus – projektan</w:t>
      </w:r>
      <w:r>
        <w:rPr>
          <w:rFonts w:cs="Arial" w:eastAsia="Times New Roman"/>
          <w:lang w:eastAsia="pl-PL"/>
        </w:rPr>
        <w:t>tk</w:t>
      </w:r>
      <w:r>
        <w:rPr>
          <w:rFonts w:cs="Arial" w:eastAsia="Times New Roman"/>
          <w:lang w:eastAsia="pl-PL"/>
        </w:rPr>
        <w:t>a wyrobów tekstylnych dla dzieci</w:t>
      </w:r>
    </w:p>
    <w:p>
      <w:pPr>
        <w:pStyle w:val="style24"/>
        <w:numPr>
          <w:ilvl w:val="0"/>
          <w:numId w:val="1"/>
        </w:numPr>
        <w:shd w:fill="FFFFFF" w:val="clear"/>
        <w:suppressAutoHyphens w:val="true"/>
        <w:spacing w:after="0" w:before="0" w:line="100" w:lineRule="atLeast"/>
        <w:contextualSpacing/>
        <w:rPr>
          <w:rFonts w:cs="Arial" w:eastAsia="Times New Roman"/>
          <w:lang w:eastAsia="pl-PL"/>
        </w:rPr>
      </w:pPr>
      <w:r>
        <w:rPr>
          <w:rFonts w:cs="Arial" w:eastAsia="Times New Roman"/>
          <w:lang w:eastAsia="pl-PL"/>
        </w:rPr>
        <w:t>Katarzyna Rosicka – projektan</w:t>
      </w:r>
      <w:r>
        <w:rPr>
          <w:rFonts w:cs="Arial" w:eastAsia="Times New Roman"/>
          <w:lang w:eastAsia="pl-PL"/>
        </w:rPr>
        <w:t>tk</w:t>
      </w:r>
      <w:r>
        <w:rPr>
          <w:rFonts w:cs="Arial" w:eastAsia="Times New Roman"/>
          <w:lang w:eastAsia="pl-PL"/>
        </w:rPr>
        <w:t>a</w:t>
      </w:r>
    </w:p>
    <w:p>
      <w:pPr>
        <w:pStyle w:val="style24"/>
        <w:numPr>
          <w:ilvl w:val="0"/>
          <w:numId w:val="1"/>
        </w:numPr>
        <w:shd w:fill="FFFFFF" w:val="clear"/>
        <w:suppressAutoHyphens w:val="true"/>
        <w:spacing w:after="0" w:before="0" w:line="100" w:lineRule="atLeast"/>
        <w:contextualSpacing/>
        <w:rPr>
          <w:rFonts w:cs="Arial" w:eastAsia="Times New Roman"/>
          <w:lang w:eastAsia="pl-PL"/>
        </w:rPr>
      </w:pPr>
      <w:r>
        <w:rPr>
          <w:rFonts w:cs="Arial" w:eastAsia="Times New Roman"/>
          <w:lang w:eastAsia="pl-PL"/>
        </w:rPr>
        <w:t>Anna Sacha – specjalista ds. strategii marketingowej</w:t>
      </w:r>
    </w:p>
    <w:p>
      <w:pPr>
        <w:pStyle w:val="style24"/>
        <w:numPr>
          <w:ilvl w:val="0"/>
          <w:numId w:val="1"/>
        </w:numPr>
        <w:shd w:fill="FFFFFF" w:val="clear"/>
        <w:suppressAutoHyphens w:val="true"/>
        <w:spacing w:after="0" w:before="0" w:line="100" w:lineRule="atLeast"/>
        <w:contextualSpacing/>
        <w:rPr>
          <w:rFonts w:cs="Arial" w:eastAsia="Times New Roman"/>
          <w:lang w:eastAsia="pl-PL" w:val="en-US"/>
        </w:rPr>
      </w:pPr>
      <w:r>
        <w:rPr>
          <w:rFonts w:cs="Arial" w:eastAsia="Times New Roman"/>
          <w:lang w:eastAsia="pl-PL" w:val="en-US"/>
        </w:rPr>
        <w:t xml:space="preserve">Ewelina Rytel – </w:t>
      </w:r>
      <w:r>
        <w:rPr>
          <w:rFonts w:cs="Arial" w:eastAsia="Times New Roman"/>
          <w:lang w:eastAsia="pl-PL" w:val="en-US"/>
        </w:rPr>
        <w:t xml:space="preserve">studentka </w:t>
      </w:r>
      <w:r>
        <w:rPr>
          <w:rFonts w:cs="Arial" w:eastAsia="Times New Roman"/>
          <w:lang w:eastAsia="pl-PL" w:val="en-US"/>
        </w:rPr>
        <w:t>School of Form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cs="Arial" w:eastAsia="Times New Roman"/>
          <w:color w:val="222222"/>
          <w:lang w:eastAsia="pl-PL" w:val="en-US"/>
        </w:rPr>
      </w:pPr>
      <w:r>
        <w:rPr>
          <w:rFonts w:cs="Arial" w:eastAsia="Times New Roman"/>
          <w:color w:val="222222"/>
          <w:lang w:eastAsia="pl-PL" w:val="en-US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cs="Arial"/>
          <w:sz w:val="24"/>
          <w:szCs w:val="24"/>
          <w:shd w:fill="FFFFFF" w:val="clear"/>
        </w:rPr>
      </w:pPr>
      <w:r>
        <w:rPr>
          <w:rFonts w:cs="Times New Roman" w:eastAsia="Times New Roman"/>
          <w:color w:val="000000"/>
          <w:lang w:eastAsia="pl-PL"/>
        </w:rPr>
        <w:t xml:space="preserve">Spotkanie miało charakter trzy dniowych warsztatów, do realizacji których wybrana została firma </w:t>
      </w:r>
      <w:r>
        <w:rPr>
          <w:rFonts w:cs="Times New Roman" w:eastAsia="Times New Roman"/>
          <w:sz w:val="24"/>
          <w:szCs w:val="24"/>
          <w:lang w:eastAsia="pl-PL"/>
        </w:rPr>
        <w:t xml:space="preserve">Designful Company Anna Wróblewska. Anna Wróblewska </w:t>
      </w:r>
      <w:r>
        <w:rPr>
          <w:rFonts w:cs="Times New Roman" w:eastAsia="Times New Roman"/>
          <w:sz w:val="24"/>
          <w:szCs w:val="24"/>
          <w:lang w:eastAsia="pl-PL"/>
        </w:rPr>
        <w:t xml:space="preserve">jest </w:t>
      </w:r>
      <w:r>
        <w:rPr>
          <w:rFonts w:cs="Times New Roman" w:eastAsia="Times New Roman"/>
          <w:sz w:val="24"/>
          <w:szCs w:val="24"/>
          <w:lang w:eastAsia="pl-PL"/>
        </w:rPr>
        <w:t xml:space="preserve">konsultantką, autorką i opiekunką merytoryczną innowacyjnych studiów menedżerskich Design Management – zarządzanie innowacją w Szkole Wyższej Psychologii Społecznej. Praca na warsztatach opierała się na metodologii Design Thinking, która </w:t>
      </w:r>
      <w:r>
        <w:rPr>
          <w:rFonts w:cs="Arial"/>
          <w:sz w:val="24"/>
          <w:szCs w:val="24"/>
          <w:shd w:fill="FFFFFF" w:val="clear"/>
        </w:rPr>
        <w:t>skupia się na procesie, czyli sposobie dochodzenia do rozwiązań, a nie na samym celu. Podstawą jest analiza potrzeb ludzi –</w:t>
      </w:r>
      <w:r>
        <w:rPr>
          <w:rStyle w:val="style17"/>
          <w:rFonts w:cs="Arial"/>
          <w:sz w:val="24"/>
          <w:szCs w:val="24"/>
          <w:shd w:fill="FFFFFF" w:val="clear"/>
        </w:rPr>
        <w:t> </w:t>
      </w:r>
      <w:r>
        <w:rPr>
          <w:rFonts w:cs="Arial"/>
          <w:sz w:val="24"/>
          <w:szCs w:val="24"/>
          <w:shd w:fill="FFFFFF" w:val="clear"/>
        </w:rPr>
        <w:t>to na tej podstawie rozpoczyna się proces tworzenia, rozwijania</w:t>
      </w:r>
      <w:r>
        <w:rPr>
          <w:rStyle w:val="style17"/>
          <w:rFonts w:cs="Arial"/>
          <w:sz w:val="24"/>
          <w:szCs w:val="24"/>
          <w:shd w:fill="FFFFFF" w:val="clear"/>
        </w:rPr>
        <w:t> </w:t>
      </w:r>
      <w:r>
        <w:rPr>
          <w:rFonts w:cs="Arial"/>
          <w:sz w:val="24"/>
          <w:szCs w:val="24"/>
          <w:shd w:fill="FFFFFF" w:val="clear"/>
        </w:rPr>
        <w:t>i testowania pomysłu.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style0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>Celem warsztatów było wypracowanie możliwych kierunków rozwoju dla klastra Przyjazny Dziecku, poprzez powołanie klastra projektantów, producentów oraz dostawcy usług.</w:t>
      </w:r>
    </w:p>
    <w:p>
      <w:pPr>
        <w:pStyle w:val="style0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style0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style0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style0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style0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cs="Times New Roman" w:eastAsia="Times New Roman"/>
          <w:color w:val="000000"/>
          <w:lang w:eastAsia="pl-PL"/>
        </w:rPr>
      </w:pPr>
      <w:r>
        <w:rPr>
          <w:rFonts w:cs="Times New Roman" w:eastAsia="Times New Roman"/>
          <w:color w:val="000000"/>
          <w:lang w:eastAsia="pl-PL"/>
        </w:rPr>
        <w:t>Projekt współfinansowany przez Unię Europejską z Europejskiego Funduszu Rozwoju Regionalnego w ramach Wielkopolskiego Regionalnego Programu Operacyjnego na lata 2007-2013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cs="Times New Roman" w:eastAsia="Times New Roman"/>
          <w:color w:val="000000"/>
          <w:lang w:eastAsia="pl-PL"/>
        </w:rPr>
      </w:pPr>
      <w:r>
        <w:rPr>
          <w:rFonts w:cs="Times New Roman" w:eastAsia="Times New Roman"/>
          <w:color w:val="000000"/>
          <w:lang w:eastAsia="pl-PL"/>
        </w:rPr>
        <w:t>FUNDUSZE EUROPEJSKIE – DLA ROZWOJU INNOWACYJNEJ WIELKOPOLSKI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4943475" cy="58039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style0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>Efektem trzy dniowych warsztatów było określenie misji i wizji oraz możliwych kierunków rozwoju.</w:t>
      </w:r>
    </w:p>
    <w:p>
      <w:pPr>
        <w:pStyle w:val="style0"/>
        <w:rPr/>
      </w:pPr>
      <w:r>
        <w:rPr/>
        <w:t>MISJA</w:t>
      </w:r>
    </w:p>
    <w:p>
      <w:pPr>
        <w:pStyle w:val="style0"/>
        <w:rPr/>
      </w:pPr>
      <w:r>
        <w:rPr/>
        <w:t>Zaangażowanie rodziców i opiekunów do świadomego stymulowania i harmonijnego rozwoju dziecka jako podstawy do budowania lepszego życia</w:t>
      </w:r>
    </w:p>
    <w:p>
      <w:pPr>
        <w:pStyle w:val="style0"/>
        <w:rPr/>
      </w:pPr>
      <w:r>
        <w:rPr/>
        <w:t>WIZJA</w:t>
      </w:r>
    </w:p>
    <w:p>
      <w:pPr>
        <w:pStyle w:val="style0"/>
        <w:rPr/>
      </w:pPr>
      <w:r>
        <w:rPr/>
        <w:t>Łączymy różne kompetencje i doświadczenia w oparciu o wiedzę naukową i nowe technologie. Tworzymy produkty i usługi odpowiadające na potrzeby małych dzieci i ich rodziców.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cs="Times New Roman" w:eastAsia="Times New Roman"/>
          <w:color w:val="000000"/>
          <w:lang w:eastAsia="pl-PL"/>
        </w:rPr>
      </w:pPr>
      <w:r>
        <w:rPr>
          <w:rFonts w:cs="Times New Roman" w:eastAsia="Times New Roman"/>
          <w:color w:val="000000"/>
          <w:lang w:eastAsia="pl-PL"/>
        </w:rPr>
        <w:t>Projekt współfinansowany przez Unię Europejską z Europejskiego Funduszu Rozwoju Regionalnego w ramach Wielkopolskiego Regionalnego Programu Operacyjnego na lata 2007-2013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cs="Times New Roman" w:eastAsia="Times New Roman"/>
          <w:color w:val="000000"/>
          <w:lang w:eastAsia="pl-PL"/>
        </w:rPr>
      </w:pPr>
      <w:r>
        <w:rPr>
          <w:rFonts w:cs="Times New Roman" w:eastAsia="Times New Roman"/>
          <w:color w:val="000000"/>
          <w:lang w:eastAsia="pl-PL"/>
        </w:rPr>
        <w:t>FUNDUSZE EUROPEJSKIE – DLA ROZWOJU INNOWACYJNEJ WIELKOPOLSKI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8" w:footer="0" w:gutter="0" w:header="0" w:left="1418" w:right="1418" w:top="141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apple-converted-space"/>
    <w:basedOn w:val="style15"/>
    <w:next w:val="style17"/>
    <w:rPr/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4" w:type="paragraph">
    <w:name w:val="List Paragraph"/>
    <w:basedOn w:val="style0"/>
    <w:next w:val="style24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2014-11-18T11:51:00Z</dcterms:created>
  <dc:creator>Magdalena</dc:creator>
  <cp:lastModifiedBy>Magdalena</cp:lastModifiedBy>
  <cp:lastPrinted>2014-11-18T11:47:00Z</cp:lastPrinted>
  <dcterms:modified xsi:type="dcterms:W3CDTF">2014-11-18T11:51:00Z</dcterms:modified>
  <cp:revision>2</cp:revision>
</cp:coreProperties>
</file>